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36"/>
        </w:rPr>
      </w:pPr>
      <w:r>
        <w:rPr>
          <w:rFonts w:eastAsia="Calibri" w:cs="Calibri"/>
          <w:sz w:val="3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36"/>
        </w:rPr>
      </w:pPr>
      <w:r>
        <w:rPr>
          <w:rFonts w:eastAsia="Calibri" w:cs="Calibri"/>
          <w:sz w:val="3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36"/>
        </w:rPr>
      </w:pPr>
      <w:r>
        <w:rPr>
          <w:rFonts w:eastAsia="Calibri" w:cs="Calibri"/>
          <w:sz w:val="36"/>
        </w:rPr>
      </w:r>
    </w:p>
    <w:p>
      <w:pPr>
        <w:pStyle w:val="Normal"/>
        <w:spacing w:lineRule="auto" w:line="240" w:before="0" w:after="0"/>
        <w:ind w:right="175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Tahoma" w:cs="Tahoma" w:ascii="Tahoma" w:hAnsi="Tahoma"/>
          <w:b/>
        </w:rPr>
        <w:t>.</w:t>
      </w:r>
    </w:p>
    <w:p>
      <w:pPr>
        <w:pStyle w:val="Normal"/>
        <w:spacing w:lineRule="auto" w:line="240" w:before="0" w:after="0"/>
        <w:ind w:right="-360" w:hanging="0"/>
        <w:jc w:val="center"/>
        <w:rPr>
          <w:rFonts w:ascii="Calibri" w:hAnsi="Calibri" w:eastAsia="Calibri" w:cs="Calibri"/>
          <w:b/>
          <w:b/>
          <w:sz w:val="32"/>
          <w:u w:val="single"/>
        </w:rPr>
      </w:pPr>
      <w:r>
        <w:rPr>
          <w:rFonts w:eastAsia="Tahoma" w:cs="Tahoma" w:ascii="Tahoma" w:hAnsi="Tahoma"/>
          <w:b/>
          <w:sz w:val="32"/>
          <w:u w:val="single"/>
        </w:rPr>
        <w:t>НАРОДНО ЧИТАЛИЩЕ “СЪЕДИНЕНИЕ-2006”</w:t>
      </w:r>
    </w:p>
    <w:p>
      <w:pPr>
        <w:pStyle w:val="Normal"/>
        <w:spacing w:lineRule="auto" w:line="240" w:before="0" w:after="0"/>
        <w:ind w:right="-360" w:hanging="0"/>
        <w:jc w:val="center"/>
        <w:rPr>
          <w:rFonts w:ascii="Calibri" w:hAnsi="Calibri" w:eastAsia="Calibri" w:cs="Calibri"/>
          <w:b/>
          <w:b/>
          <w:sz w:val="32"/>
          <w:u w:val="single"/>
        </w:rPr>
      </w:pPr>
      <w:r>
        <w:rPr>
          <w:rFonts w:eastAsia="Calibri" w:cs="Calibri"/>
          <w:b/>
          <w:sz w:val="32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8"/>
        </w:rPr>
      </w:pPr>
      <w:r>
        <w:rPr>
          <w:rFonts w:eastAsia="Tahoma" w:cs="Tahoma" w:ascii="Tahoma" w:hAnsi="Tahoma"/>
          <w:sz w:val="28"/>
        </w:rPr>
        <w:t>Тел.0885812719,</w:t>
      </w:r>
      <w:r>
        <w:rPr>
          <w:rFonts w:eastAsia="Tahoma" w:cs="Tahoma" w:ascii="Tahoma" w:hAnsi="Tahoma"/>
          <w:b/>
          <w:sz w:val="28"/>
        </w:rPr>
        <w:t> </w:t>
      </w:r>
      <w:r>
        <w:rPr>
          <w:rFonts w:eastAsia="Tahoma" w:cs="Tahoma" w:ascii="Tahoma" w:hAnsi="Tahoma"/>
          <w:sz w:val="28"/>
        </w:rPr>
        <w:t xml:space="preserve">e-mail: </w:t>
      </w:r>
      <w:r>
        <w:rPr>
          <w:rFonts w:eastAsia="Tahoma" w:cs="Tahoma" w:ascii="Tahoma" w:hAnsi="Tahoma"/>
          <w:color w:val="0000FF"/>
          <w:sz w:val="28"/>
          <w:u w:val="single"/>
        </w:rPr>
        <w:t>chitali6te_osikovo06@abv.bg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8"/>
        </w:rPr>
      </w:pPr>
      <w:r>
        <w:rPr>
          <w:rFonts w:eastAsia="Calibri" w:cs="Calibri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8"/>
        </w:rPr>
      </w:pPr>
      <w:r>
        <w:rPr>
          <w:rFonts w:eastAsia="Calibri" w:cs="Calibri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8"/>
        </w:rPr>
      </w:pPr>
      <w:r>
        <w:rPr>
          <w:rFonts w:eastAsia="Calibri" w:cs="Calibri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8"/>
        </w:rPr>
      </w:pPr>
      <w:r>
        <w:rPr>
          <w:rFonts w:eastAsia="Calibri" w:cs="Calibri"/>
          <w:sz w:val="28"/>
        </w:rPr>
      </w:r>
    </w:p>
    <w:p>
      <w:pPr>
        <w:pStyle w:val="Normal"/>
        <w:spacing w:lineRule="auto" w:line="240" w:before="100" w:after="100"/>
        <w:ind w:right="-360" w:hanging="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>
          <w:rFonts w:eastAsia="Tahoma" w:cs="Tahoma" w:ascii="Tahoma" w:hAnsi="Tahoma"/>
          <w:b/>
          <w:color w:val="000000"/>
          <w:sz w:val="28"/>
        </w:rPr>
        <w:t xml:space="preserve">ПРОГРАМА ЗА РАБОТА НА </w:t>
      </w:r>
    </w:p>
    <w:p>
      <w:pPr>
        <w:pStyle w:val="Normal"/>
        <w:spacing w:lineRule="auto" w:line="240" w:before="100" w:after="100"/>
        <w:ind w:right="-360" w:hanging="0"/>
        <w:jc w:val="center"/>
        <w:rPr>
          <w:rFonts w:ascii="Calibri" w:hAnsi="Calibri" w:eastAsia="Calibri" w:cs="Calibri"/>
          <w:b/>
          <w:b/>
          <w:color w:val="000000"/>
          <w:sz w:val="28"/>
        </w:rPr>
      </w:pPr>
      <w:r>
        <w:rPr>
          <w:rFonts w:eastAsia="Tahoma" w:cs="Tahoma" w:ascii="Tahoma" w:hAnsi="Tahoma"/>
          <w:b/>
          <w:sz w:val="28"/>
        </w:rPr>
        <w:t>НАРОДНО ЧИТАЛИЩЕ</w:t>
      </w:r>
    </w:p>
    <w:p>
      <w:pPr>
        <w:pStyle w:val="Normal"/>
        <w:spacing w:lineRule="auto" w:line="240" w:before="0" w:after="0"/>
        <w:ind w:right="175" w:hanging="0"/>
        <w:jc w:val="center"/>
        <w:rPr>
          <w:rFonts w:ascii="Calibri" w:hAnsi="Calibri" w:eastAsia="Calibri" w:cs="Calibri"/>
          <w:b/>
          <w:b/>
          <w:sz w:val="28"/>
        </w:rPr>
      </w:pPr>
      <w:r>
        <w:rPr>
          <w:rFonts w:eastAsia="Tahoma" w:cs="Tahoma" w:ascii="Tahoma" w:hAnsi="Tahoma"/>
          <w:b/>
          <w:sz w:val="28"/>
        </w:rPr>
        <w:t>“</w:t>
      </w:r>
      <w:r>
        <w:rPr>
          <w:rFonts w:eastAsia="Tahoma" w:cs="Tahoma" w:ascii="Tahoma" w:hAnsi="Tahoma"/>
          <w:b/>
          <w:sz w:val="28"/>
        </w:rPr>
        <w:t>Съединение-2006” С. Осиково, общ.Девин, обл.Смолян</w:t>
      </w:r>
    </w:p>
    <w:p>
      <w:pPr>
        <w:pStyle w:val="Normal"/>
        <w:spacing w:lineRule="auto" w:line="240" w:before="0" w:after="0"/>
        <w:ind w:right="175" w:hanging="0"/>
        <w:jc w:val="center"/>
        <w:rPr>
          <w:rFonts w:ascii="Calibri" w:hAnsi="Calibri" w:eastAsia="Calibri" w:cs="Calibri"/>
          <w:b/>
          <w:b/>
          <w:sz w:val="28"/>
        </w:rPr>
      </w:pPr>
      <w:r>
        <w:rPr>
          <w:rFonts w:eastAsia="Calibri" w:cs="Calibri"/>
          <w:b/>
          <w:sz w:val="28"/>
        </w:rPr>
      </w:r>
    </w:p>
    <w:p>
      <w:pPr>
        <w:pStyle w:val="Normal"/>
        <w:spacing w:lineRule="auto" w:line="240" w:before="0" w:after="0"/>
        <w:ind w:right="175" w:hanging="0"/>
        <w:jc w:val="center"/>
        <w:rPr>
          <w:rFonts w:ascii="Calibri" w:hAnsi="Calibri" w:eastAsia="Calibri" w:cs="Calibri"/>
          <w:b/>
          <w:b/>
          <w:sz w:val="28"/>
        </w:rPr>
      </w:pPr>
      <w:r>
        <w:rPr>
          <w:rFonts w:eastAsia="Tahoma" w:cs="Tahoma" w:ascii="Tahoma" w:hAnsi="Tahoma"/>
          <w:b/>
          <w:sz w:val="28"/>
        </w:rPr>
        <w:t>ЗА 2023 ГОДИНА</w:t>
      </w:r>
    </w:p>
    <w:p>
      <w:pPr>
        <w:pStyle w:val="Normal"/>
        <w:spacing w:lineRule="auto" w:line="240" w:before="0" w:after="0"/>
        <w:ind w:right="175" w:hanging="0"/>
        <w:jc w:val="center"/>
        <w:rPr>
          <w:rFonts w:ascii="Calibri" w:hAnsi="Calibri" w:eastAsia="Calibri" w:cs="Calibri"/>
          <w:b/>
          <w:b/>
          <w:sz w:val="28"/>
        </w:rPr>
      </w:pPr>
      <w:r>
        <w:rPr>
          <w:rFonts w:eastAsia="Calibri" w:cs="Calibri"/>
          <w:b/>
          <w:sz w:val="28"/>
        </w:rPr>
      </w:r>
    </w:p>
    <w:p>
      <w:pPr>
        <w:pStyle w:val="Normal"/>
        <w:spacing w:lineRule="auto" w:line="240" w:before="0" w:after="0"/>
        <w:ind w:right="175" w:hanging="0"/>
        <w:jc w:val="center"/>
        <w:rPr>
          <w:rFonts w:ascii="Calibri" w:hAnsi="Calibri" w:eastAsia="Calibri" w:cs="Calibri"/>
          <w:b/>
          <w:b/>
          <w:sz w:val="28"/>
        </w:rPr>
      </w:pPr>
      <w:r>
        <w:rPr>
          <w:rFonts w:eastAsia="Calibri" w:cs="Calibri"/>
          <w:b/>
          <w:sz w:val="28"/>
        </w:rPr>
      </w:r>
    </w:p>
    <w:p>
      <w:pPr>
        <w:pStyle w:val="Normal"/>
        <w:spacing w:lineRule="auto" w:line="240" w:before="100" w:after="1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100" w:after="100"/>
        <w:rPr>
          <w:rFonts w:ascii="Calibri" w:hAnsi="Calibri" w:eastAsia="Calibri" w:cs="Calibri"/>
          <w:b/>
          <w:b/>
          <w:sz w:val="24"/>
        </w:rPr>
      </w:pPr>
      <w:r>
        <w:rPr>
          <w:rFonts w:eastAsia="Tahoma" w:cs="Tahoma" w:ascii="Tahoma" w:hAnsi="Tahoma"/>
          <w:b/>
          <w:sz w:val="24"/>
        </w:rPr>
        <w:t>А.ВЪВЕДЕНИЕ: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color w:val="000000"/>
          <w:sz w:val="24"/>
        </w:rPr>
      </w:pPr>
      <w:r>
        <w:rPr>
          <w:rFonts w:eastAsia="Tahoma" w:cs="Tahoma" w:ascii="Tahoma" w:hAnsi="Tahoma"/>
          <w:b/>
          <w:color w:val="000000"/>
          <w:sz w:val="24"/>
        </w:rPr>
        <w:t xml:space="preserve"> </w:t>
      </w:r>
      <w:r>
        <w:rPr>
          <w:rFonts w:eastAsia="Tahoma" w:cs="Tahoma" w:ascii="Tahoma" w:hAnsi="Tahoma"/>
          <w:color w:val="000000"/>
          <w:sz w:val="24"/>
        </w:rPr>
        <w:t>Във връзка със  ЗНЧ и ЗЮЛНЦ читалището е регистрирано и е вписано в регистъра на сдруженията с нестопанска цел в Агенция на вписванията -Смолян ,както следва:</w:t>
      </w:r>
      <w:r>
        <w:rPr>
          <w:rFonts w:eastAsia="Tahoma" w:cs="Tahoma" w:ascii="Tahoma" w:hAnsi="Tahoma"/>
          <w:b/>
          <w:color w:val="000000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color w:val="000000"/>
          <w:sz w:val="24"/>
        </w:rPr>
      </w:pPr>
      <w:r>
        <w:rPr>
          <w:rFonts w:eastAsia="Tahoma" w:cs="Tahoma" w:ascii="Tahoma" w:hAnsi="Tahoma"/>
          <w:b/>
          <w:color w:val="404040"/>
          <w:sz w:val="24"/>
        </w:rPr>
        <w:t> </w:t>
      </w:r>
      <w:r>
        <w:rPr>
          <w:rFonts w:eastAsia="Tahoma" w:cs="Tahoma" w:ascii="Tahoma" w:hAnsi="Tahoma"/>
          <w:color w:val="404040"/>
          <w:sz w:val="24"/>
        </w:rPr>
        <w:t>ЕИК/ПИК</w:t>
      </w:r>
      <w:r>
        <w:rPr>
          <w:rFonts w:eastAsia="Tahoma" w:cs="Tahoma" w:ascii="Tahoma" w:hAnsi="Tahoma"/>
          <w:b/>
          <w:color w:val="404040"/>
          <w:sz w:val="24"/>
        </w:rPr>
        <w:t xml:space="preserve"> 120600480</w:t>
      </w:r>
      <w:r>
        <w:rPr>
          <w:rFonts w:eastAsia="Tahoma" w:cs="Tahoma" w:ascii="Tahoma" w:hAnsi="Tahoma"/>
          <w:b/>
          <w:color w:val="000000"/>
          <w:sz w:val="24"/>
        </w:rPr>
        <w:t>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Последни вписани промени в регистрацията са след Извънредно общо събрание  на 16.09. 2022 година. Представянето на  читалището се осъществява заедно и поотделно от Председател – Георги Каменов Боддуров </w:t>
      </w:r>
      <w:r>
        <w:rPr>
          <w:rFonts w:eastAsia="Tahoma" w:cs="Tahoma" w:ascii="Tahoma" w:hAnsi="Tahoma"/>
          <w:color w:val="404040"/>
          <w:sz w:val="24"/>
        </w:rPr>
        <w:t xml:space="preserve">и Фанка Младенова Палигорова, </w:t>
      </w:r>
      <w:r>
        <w:rPr>
          <w:rFonts w:eastAsia="Tahoma" w:cs="Tahoma" w:ascii="Tahoma" w:hAnsi="Tahoma"/>
          <w:color w:val="000000"/>
          <w:sz w:val="24"/>
        </w:rPr>
        <w:t>секретар.</w:t>
      </w:r>
      <w:r>
        <w:rPr>
          <w:rFonts w:eastAsia="Tahoma" w:cs="Tahoma" w:ascii="Tahoma" w:hAnsi="Tahoma"/>
          <w:color w:val="404040"/>
          <w:sz w:val="24"/>
        </w:rPr>
        <w:t xml:space="preserve"> Дата на изтичане на мандата: 2024 година.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404040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 </w:t>
      </w:r>
      <w:r>
        <w:rPr>
          <w:rFonts w:eastAsia="Tahoma" w:cs="Tahoma" w:ascii="Tahoma" w:hAnsi="Tahoma"/>
          <w:color w:val="000000"/>
          <w:sz w:val="24"/>
        </w:rPr>
        <w:t>Съгласно ЗНЧ читалището е вписано в Регистъра на народните читалища към Министерство на културата под № 3328, последно   извършени промени в обстоятелства са вписани на 25.10.2022 г.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Настоящата </w:t>
      </w:r>
      <w:r>
        <w:rPr>
          <w:rFonts w:eastAsia="Tahoma" w:cs="Tahoma" w:ascii="Tahoma" w:hAnsi="Tahoma"/>
          <w:sz w:val="24"/>
        </w:rPr>
        <w:t>годишна програма за развитие  на читалищната дейност на НЧ “Съединение-2006”през 2023 г. е съобразена с изискванията на чл. 26 а, ал. 2 от Закона за народните читалища</w:t>
      </w:r>
      <w:r>
        <w:rPr>
          <w:rFonts w:eastAsia="Tahoma" w:cs="Tahoma" w:ascii="Tahoma" w:hAnsi="Tahoma"/>
          <w:color w:val="000000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Съгласно </w:t>
      </w:r>
      <w:r>
        <w:rPr>
          <w:rFonts w:eastAsia="Tahoma" w:cs="Tahoma" w:ascii="Tahoma" w:hAnsi="Tahoma"/>
          <w:b/>
          <w:sz w:val="24"/>
        </w:rPr>
        <w:t>Чл. 2.</w:t>
      </w:r>
      <w:r>
        <w:rPr>
          <w:rFonts w:eastAsia="Tahoma" w:cs="Tahoma" w:ascii="Tahoma" w:hAnsi="Tahoma"/>
          <w:sz w:val="24"/>
        </w:rPr>
        <w:t xml:space="preserve"> (1) </w:t>
      </w:r>
      <w:r>
        <w:rPr>
          <w:rFonts w:eastAsia="Tahoma" w:cs="Tahoma" w:ascii="Tahoma" w:hAnsi="Tahoma"/>
          <w:color w:val="000000"/>
          <w:sz w:val="24"/>
        </w:rPr>
        <w:t>ЗНЧ, Народно читалище</w:t>
      </w:r>
      <w:r>
        <w:rPr>
          <w:rFonts w:eastAsia="Tahoma" w:cs="Tahoma" w:ascii="Tahoma" w:hAnsi="Tahoma"/>
          <w:sz w:val="24"/>
        </w:rPr>
        <w:t>“Съединение-2006”</w:t>
      </w:r>
      <w:r>
        <w:rPr>
          <w:rFonts w:eastAsia="Tahoma" w:cs="Tahoma" w:ascii="Tahoma" w:hAnsi="Tahoma"/>
          <w:color w:val="000000"/>
          <w:sz w:val="24"/>
        </w:rPr>
        <w:t xml:space="preserve"> е </w:t>
      </w:r>
      <w:r>
        <w:rPr>
          <w:rFonts w:eastAsia="Tahoma" w:cs="Tahoma" w:ascii="Tahoma" w:hAnsi="Tahoma"/>
          <w:sz w:val="24"/>
        </w:rPr>
        <w:t xml:space="preserve"> традиционно  самоуправляващо се  българско културно-просветни сдружение в, което  изпълнява и държавни културно-просветни задачи. В  дейността му могат да участват всички физически лица без оглед на ограничения на възраст и пол, политически и религиозни възгледи и етническо самосъзнание.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color w:val="000000"/>
          <w:sz w:val="24"/>
        </w:rPr>
        <w:t xml:space="preserve">Съгласно </w:t>
      </w:r>
      <w:r>
        <w:rPr>
          <w:rFonts w:eastAsia="Tahoma" w:cs="Tahoma" w:ascii="Tahoma" w:hAnsi="Tahoma"/>
          <w:b/>
          <w:sz w:val="24"/>
        </w:rPr>
        <w:t>Чл. 2.</w:t>
      </w:r>
      <w:r>
        <w:rPr>
          <w:rFonts w:eastAsia="Tahoma" w:cs="Tahoma" w:ascii="Tahoma" w:hAnsi="Tahoma"/>
          <w:sz w:val="24"/>
        </w:rPr>
        <w:t xml:space="preserve"> (2) НЧ  “Съединение-2006” е юридическо лице с нестопанска цел.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4"/>
        </w:rPr>
      </w:pPr>
      <w:r>
        <w:rPr>
          <w:rFonts w:eastAsia="Tahoma" w:cs="Tahoma" w:ascii="Tahoma" w:hAnsi="Tahoma"/>
          <w:color w:val="000000"/>
          <w:sz w:val="24"/>
        </w:rPr>
        <w:t>Изготвянето на програмата за 2023 г. цели обединяване на усилията за развитие и утвърждаване на читалището, като важна обществена институция, реализираща културната идентичност  на читалището, както и да се засили обществената  роля като единствен традиционен културен и образователен център.</w:t>
      </w:r>
    </w:p>
    <w:p>
      <w:pPr>
        <w:pStyle w:val="Normal"/>
        <w:spacing w:lineRule="auto" w:line="240" w:before="100" w:after="10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color w:val="000000"/>
          <w:sz w:val="24"/>
        </w:rPr>
        <w:t>Основните направления и приоритети в дейността на читалището произтичат от ЗНЧ, ЗОБ, общинската културна политика</w:t>
      </w:r>
      <w:r>
        <w:rPr>
          <w:rFonts w:eastAsia="Tahoma" w:cs="Tahoma" w:ascii="Tahoma" w:hAnsi="Tahoma"/>
          <w:i/>
          <w:color w:val="000000"/>
          <w:sz w:val="24"/>
        </w:rPr>
        <w:t>, </w:t>
      </w:r>
      <w:r>
        <w:rPr>
          <w:rFonts w:eastAsia="Tahoma" w:cs="Tahoma" w:ascii="Tahoma" w:hAnsi="Tahoma"/>
          <w:color w:val="000000"/>
          <w:sz w:val="24"/>
        </w:rPr>
        <w:t>осъществявана на основата на съществуващата нормативна уредба и чрез изпълнението на културния календар</w:t>
      </w:r>
      <w:r>
        <w:rPr>
          <w:rFonts w:eastAsia="Tahoma" w:cs="Tahoma" w:ascii="Tahoma" w:hAnsi="Tahoma"/>
          <w:sz w:val="24"/>
        </w:rPr>
        <w:t xml:space="preserve"> Изготвянето на Програмата за развитие на читалищната дейност през 2023 г. цели обединяване на усилията за развитие и утвърждаване на читалището като важна обществена институция, градяща културната идентичност.</w:t>
      </w:r>
    </w:p>
    <w:p>
      <w:pPr>
        <w:pStyle w:val="Normal"/>
        <w:spacing w:lineRule="auto" w:line="240" w:before="100" w:after="10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Тя обобщава най-важните моменти в работата на читалището , приоритети, цели и задачи, които ще спомогнат за укрепването, модернизирането и развитието му в общодостъпно и желано място за местната общност. Ще се работи за създаване на условия за превръщането на институцията в културен  център,  утвърждаващ ценностите на гражданското общество.</w:t>
      </w:r>
    </w:p>
    <w:p>
      <w:pPr>
        <w:pStyle w:val="Normal"/>
        <w:spacing w:lineRule="auto" w:line="240" w:before="100" w:after="10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Целите заложени в Програма за дейност 2023г, ,са  съобразени съгласно Чл. 3. (1) и (2)   от ЗНЧ и са насочени да  задоволяват потребностите на населението на с.Осиково , свързани със: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1.  развитие и обогатяване на културния живот, социалната и образователната дейност в . НЧ  “Съединение-2006”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2. запазване на обичаите и традициите на селото;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3. разширяване на знанията на гражданите и приобщаването им към ценностите и постиженията на науката, изкуството и културата;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4. възпитаване и утвърждаване на националното самосъзнание;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5.  осигуряване на достъп до информация.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>За постигане на целите се плануват да се извършват основни дейности, като: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1.  уреждане и поддържане на библиотеката след извършен ремонт;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2. развиване и подпомагане на любителското художествено творчество;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3.организиране дейността на групите, за иницииране и провеждане на  празненства, концерти чествания и иновативни дейности съобразно променената епидемична среда;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4. събиране и разпространяване на знания за родния край и включване в национални инициативи по програма „Живи човешки съкровища“;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5. създаване и съхраняване на  етнографска  колекция  съгласно Закона за културното наследство;</w:t>
      </w:r>
    </w:p>
    <w:p>
      <w:pPr>
        <w:pStyle w:val="Normal"/>
        <w:spacing w:lineRule="auto" w:line="240" w:before="100" w:after="100"/>
        <w:rPr>
          <w:rFonts w:ascii="Calibri" w:hAnsi="Calibri" w:eastAsia="Calibri" w:cs="Calibri"/>
          <w:b/>
          <w:b/>
          <w:sz w:val="24"/>
        </w:rPr>
      </w:pPr>
      <w:r>
        <w:rPr>
          <w:rFonts w:eastAsia="Tahoma" w:cs="Tahoma" w:ascii="Tahoma" w:hAnsi="Tahoma"/>
          <w:b/>
          <w:sz w:val="24"/>
        </w:rPr>
        <w:t>2.АНАЛИЗ НА СЪСТОЯНИЕТО НА ЧИТАЛИЩЕТО:</w:t>
      </w:r>
    </w:p>
    <w:p>
      <w:pPr>
        <w:pStyle w:val="Normal"/>
        <w:spacing w:lineRule="auto" w:line="240" w:before="100" w:after="10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На територията на с.Осиково  функционира 1Народно читалище „Съединение-2006”</w:t>
      </w:r>
      <w:r>
        <w:rPr>
          <w:rFonts w:eastAsia="Tahoma" w:cs="Tahoma" w:ascii="Tahoma" w:hAnsi="Tahoma"/>
          <w:b/>
          <w:sz w:val="24"/>
        </w:rPr>
        <w:t xml:space="preserve"> 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Читалището има изключително значение за укрепване, популяризиране и развитие на българската идентичност, традиционната култура и духовни ценности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sz w:val="24"/>
        </w:rPr>
      </w:pPr>
      <w:r>
        <w:rPr>
          <w:rFonts w:eastAsia="Calibri" w:cs="Calibri"/>
          <w:b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b/>
          <w:sz w:val="24"/>
        </w:rPr>
        <w:t>2.1. Външната среда осигурява следните възможности: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0" w:after="0"/>
        <w:ind w:right="567" w:hanging="0"/>
        <w:rPr>
          <w:rFonts w:ascii="Calibri" w:hAnsi="Calibri" w:eastAsia="Calibri" w:cs="Calibri"/>
          <w:sz w:val="24"/>
        </w:rPr>
      </w:pPr>
      <w:r>
        <w:rPr>
          <w:rFonts w:eastAsia="Symbol" w:cs="Symbol" w:ascii="Symbol" w:hAnsi="Symbol"/>
          <w:sz w:val="24"/>
        </w:rPr>
        <w:t></w:t>
      </w:r>
      <w:r>
        <w:rPr>
          <w:rFonts w:eastAsia="Tahoma" w:cs="Tahoma" w:ascii="Tahoma" w:hAnsi="Tahoma"/>
          <w:sz w:val="24"/>
        </w:rPr>
        <w:t>       </w:t>
      </w:r>
      <w:r>
        <w:rPr>
          <w:rFonts w:eastAsia="Tahoma" w:cs="Tahoma" w:ascii="Tahoma" w:hAnsi="Tahoma"/>
          <w:sz w:val="24"/>
        </w:rPr>
        <w:t>Културно разнообразие: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0" w:after="0"/>
        <w:ind w:right="567" w:hanging="0"/>
        <w:rPr>
          <w:rFonts w:ascii="Calibri" w:hAnsi="Calibri" w:eastAsia="Calibri" w:cs="Calibri"/>
          <w:sz w:val="24"/>
        </w:rPr>
      </w:pPr>
      <w:r>
        <w:rPr>
          <w:rFonts w:eastAsia="Symbol" w:cs="Symbol" w:ascii="Symbol" w:hAnsi="Symbol"/>
          <w:sz w:val="24"/>
        </w:rPr>
        <w:t></w:t>
      </w:r>
      <w:r>
        <w:rPr>
          <w:rFonts w:eastAsia="Tahoma" w:cs="Tahoma" w:ascii="Tahoma" w:hAnsi="Tahoma"/>
          <w:sz w:val="24"/>
        </w:rPr>
        <w:t>       </w:t>
      </w:r>
      <w:r>
        <w:rPr>
          <w:rFonts w:eastAsia="Tahoma" w:cs="Tahoma" w:ascii="Tahoma" w:hAnsi="Tahoma"/>
          <w:sz w:val="24"/>
        </w:rPr>
        <w:t>Сътрудничество с: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240" w:before="0" w:after="0"/>
        <w:ind w:left="360" w:right="-360" w:hanging="36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Министерство на културата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240" w:before="0" w:after="0"/>
        <w:ind w:left="360" w:right="-360" w:hanging="36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Областна администрация Смолян;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240" w:before="0" w:after="0"/>
        <w:ind w:left="360" w:right="-360" w:hanging="36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Община Смолян;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0" w:after="0"/>
        <w:ind w:right="-360" w:hanging="0"/>
        <w:rPr>
          <w:rFonts w:ascii="Calibri" w:hAnsi="Calibri" w:eastAsia="Calibri" w:cs="Calibri"/>
          <w:sz w:val="24"/>
        </w:rPr>
      </w:pPr>
      <w:r>
        <w:rPr>
          <w:rFonts w:eastAsia="Wingdings" w:cs="Wingdings" w:ascii="Wingdings" w:hAnsi="Wingdings"/>
          <w:sz w:val="24"/>
        </w:rPr>
        <w:t></w:t>
      </w:r>
      <w:r>
        <w:rPr>
          <w:rFonts w:eastAsia="Tahoma" w:cs="Tahoma" w:ascii="Tahoma" w:hAnsi="Tahoma"/>
          <w:sz w:val="24"/>
        </w:rPr>
        <w:t xml:space="preserve">  </w:t>
      </w:r>
      <w:r>
        <w:rPr>
          <w:rFonts w:eastAsia="Tahoma" w:cs="Tahoma" w:ascii="Tahoma" w:hAnsi="Tahoma"/>
          <w:sz w:val="24"/>
        </w:rPr>
        <w:t>РЕКИЦ”Читалища”;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0" w:after="0"/>
        <w:ind w:right="-360" w:hanging="0"/>
        <w:rPr>
          <w:rFonts w:ascii="Calibri" w:hAnsi="Calibri" w:eastAsia="Calibri" w:cs="Calibri"/>
          <w:sz w:val="24"/>
        </w:rPr>
      </w:pPr>
      <w:r>
        <w:rPr>
          <w:rFonts w:eastAsia="Wingdings" w:cs="Wingdings" w:ascii="Wingdings" w:hAnsi="Wingdings"/>
          <w:sz w:val="24"/>
        </w:rPr>
        <w:t></w:t>
      </w:r>
      <w:r>
        <w:rPr>
          <w:rFonts w:eastAsia="Tahoma" w:cs="Tahoma" w:ascii="Tahoma" w:hAnsi="Tahoma"/>
          <w:sz w:val="24"/>
        </w:rPr>
        <w:t xml:space="preserve">  </w:t>
      </w:r>
      <w:r>
        <w:rPr>
          <w:rFonts w:eastAsia="Tahoma" w:cs="Tahoma" w:ascii="Tahoma" w:hAnsi="Tahoma"/>
          <w:sz w:val="24"/>
        </w:rPr>
        <w:t>Читалища;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0" w:after="0"/>
        <w:ind w:right="-360" w:hanging="0"/>
        <w:rPr>
          <w:rFonts w:ascii="Calibri" w:hAnsi="Calibri" w:eastAsia="Calibri" w:cs="Calibri"/>
          <w:sz w:val="24"/>
        </w:rPr>
      </w:pPr>
      <w:r>
        <w:rPr>
          <w:rFonts w:eastAsia="Wingdings" w:cs="Wingdings" w:ascii="Wingdings" w:hAnsi="Wingdings"/>
          <w:sz w:val="24"/>
        </w:rPr>
        <w:t></w:t>
      </w:r>
      <w:r>
        <w:rPr>
          <w:rFonts w:eastAsia="Tahoma" w:cs="Tahoma" w:ascii="Tahoma" w:hAnsi="Tahoma"/>
          <w:sz w:val="24"/>
        </w:rPr>
        <w:t xml:space="preserve">  </w:t>
      </w:r>
      <w:r>
        <w:rPr>
          <w:rFonts w:eastAsia="Tahoma" w:cs="Tahoma" w:ascii="Tahoma" w:hAnsi="Tahoma"/>
          <w:sz w:val="24"/>
        </w:rPr>
        <w:t>Фондация Лале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i/>
          <w:i/>
          <w:sz w:val="24"/>
        </w:rPr>
      </w:pPr>
      <w:r>
        <w:rPr>
          <w:rFonts w:eastAsia="Wingdings" w:cs="Wingdings" w:ascii="Wingdings" w:hAnsi="Wingdings"/>
          <w:sz w:val="24"/>
        </w:rPr>
        <w:t></w:t>
      </w:r>
      <w:r>
        <w:rPr>
          <w:rFonts w:eastAsia="Tahoma" w:cs="Tahoma" w:ascii="Tahoma" w:hAnsi="Tahoma"/>
          <w:sz w:val="24"/>
        </w:rPr>
        <w:t xml:space="preserve">  </w:t>
      </w:r>
      <w:r>
        <w:rPr>
          <w:rFonts w:eastAsia="Tahoma" w:cs="Tahoma" w:ascii="Tahoma" w:hAnsi="Tahoma"/>
          <w:sz w:val="24"/>
        </w:rPr>
        <w:t>Граждански сдружения и фондации:</w:t>
      </w:r>
      <w:r>
        <w:rPr>
          <w:rFonts w:eastAsia="Tahoma" w:cs="Tahoma" w:ascii="Tahoma" w:hAnsi="Tahoma"/>
          <w:b/>
          <w:i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666666"/>
          <w:sz w:val="24"/>
        </w:rPr>
      </w:pPr>
      <w:r>
        <w:rPr>
          <w:rFonts w:eastAsia="Arial" w:cs="Arial" w:ascii="Arial" w:hAnsi="Arial"/>
          <w:b/>
          <w:color w:val="666666"/>
          <w:sz w:val="24"/>
        </w:rPr>
        <w:t xml:space="preserve"> </w:t>
      </w:r>
      <w:r>
        <w:rPr>
          <w:rFonts w:eastAsia="Symbol" w:cs="Symbol" w:ascii="Symbol" w:hAnsi="Symbol"/>
          <w:sz w:val="24"/>
        </w:rPr>
        <w:t></w:t>
      </w:r>
      <w:r>
        <w:rPr>
          <w:rFonts w:eastAsia="Tahoma" w:cs="Tahoma" w:ascii="Tahoma" w:hAnsi="Tahoma"/>
          <w:sz w:val="24"/>
        </w:rPr>
        <w:t>      </w:t>
      </w:r>
      <w:r>
        <w:rPr>
          <w:rFonts w:eastAsia="Tahoma" w:cs="Tahoma" w:ascii="Tahoma" w:hAnsi="Tahoma"/>
          <w:sz w:val="24"/>
        </w:rPr>
        <w:t>Участие и работа по проекти, осигуряващи европейско и др.. финансиране.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    „</w:t>
      </w:r>
      <w:r>
        <w:rPr>
          <w:rFonts w:eastAsia="Tahoma" w:cs="Tahoma" w:ascii="Tahoma" w:hAnsi="Tahoma"/>
          <w:sz w:val="24"/>
        </w:rPr>
        <w:t xml:space="preserve">Мобилност“- НФК към Министерство на културата.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666666"/>
          <w:sz w:val="24"/>
        </w:rPr>
      </w:pPr>
      <w:r>
        <w:rPr>
          <w:rFonts w:eastAsia="Tahoma" w:cs="Tahoma" w:ascii="Tahoma" w:hAnsi="Tahoma"/>
          <w:b/>
        </w:rPr>
        <w:t>2</w:t>
      </w:r>
      <w:r>
        <w:rPr>
          <w:rFonts w:eastAsia="Tahoma" w:cs="Tahoma" w:ascii="Tahoma" w:hAnsi="Tahoma"/>
          <w:b/>
          <w:sz w:val="24"/>
        </w:rPr>
        <w:t>. 2. Кои са силните страни на вътрешната среда: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120" w:after="120"/>
        <w:ind w:right="569" w:hanging="0"/>
        <w:rPr>
          <w:rFonts w:ascii="Calibri" w:hAnsi="Calibri" w:eastAsia="Calibri" w:cs="Calibri"/>
          <w:sz w:val="24"/>
        </w:rPr>
      </w:pPr>
      <w:r>
        <w:rPr>
          <w:rFonts w:eastAsia="Symbol" w:cs="Symbol" w:ascii="Symbol" w:hAnsi="Symbol"/>
          <w:sz w:val="24"/>
        </w:rPr>
        <w:t></w:t>
      </w:r>
      <w:r>
        <w:rPr>
          <w:rFonts w:eastAsia="Tahoma" w:cs="Tahoma" w:ascii="Tahoma" w:hAnsi="Tahoma"/>
          <w:sz w:val="24"/>
        </w:rPr>
        <w:t xml:space="preserve">       </w:t>
      </w:r>
      <w:r>
        <w:rPr>
          <w:rFonts w:eastAsia="Tahoma" w:cs="Tahoma" w:ascii="Tahoma" w:hAnsi="Tahoma"/>
          <w:sz w:val="24"/>
        </w:rPr>
        <w:t>атериална база –напълно обновена-3 стаи-90 кв.м.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120" w:after="120"/>
        <w:ind w:right="569" w:hanging="0"/>
        <w:rPr>
          <w:rFonts w:ascii="Calibri" w:hAnsi="Calibri" w:eastAsia="Calibri" w:cs="Calibri"/>
          <w:sz w:val="24"/>
        </w:rPr>
      </w:pPr>
      <w:r>
        <w:rPr>
          <w:rFonts w:eastAsia="Symbol" w:cs="Symbol" w:ascii="Symbol" w:hAnsi="Symbol"/>
          <w:sz w:val="24"/>
        </w:rPr>
        <w:t></w:t>
      </w:r>
      <w:r>
        <w:rPr>
          <w:rFonts w:eastAsia="Tahoma" w:cs="Tahoma" w:ascii="Tahoma" w:hAnsi="Tahoma"/>
          <w:sz w:val="24"/>
        </w:rPr>
        <w:t>     </w:t>
      </w:r>
      <w:r>
        <w:rPr>
          <w:rFonts w:eastAsia="Tahoma" w:cs="Tahoma" w:ascii="Tahoma" w:hAnsi="Tahoma"/>
          <w:sz w:val="24"/>
        </w:rPr>
        <w:t>Интерес към търсене и развиване на нови форми на читалищна дейност;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120" w:after="120"/>
        <w:ind w:right="569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     </w:t>
      </w:r>
      <w:r>
        <w:rPr>
          <w:rFonts w:eastAsia="Tahoma" w:cs="Tahoma" w:ascii="Tahoma" w:hAnsi="Tahoma"/>
          <w:sz w:val="24"/>
        </w:rPr>
        <w:t>-работа с млади таланти;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120" w:after="120"/>
        <w:ind w:right="569" w:hanging="0"/>
        <w:rPr>
          <w:rFonts w:ascii="Calibri" w:hAnsi="Calibri" w:eastAsia="Calibri" w:cs="Calibri"/>
          <w:sz w:val="24"/>
        </w:rPr>
      </w:pPr>
      <w:r>
        <w:rPr>
          <w:rFonts w:eastAsia="Symbol" w:cs="Symbol" w:ascii="Symbol" w:hAnsi="Symbol"/>
          <w:sz w:val="24"/>
        </w:rPr>
        <w:t></w:t>
      </w:r>
      <w:r>
        <w:rPr>
          <w:rFonts w:eastAsia="Tahoma" w:cs="Tahoma" w:ascii="Tahoma" w:hAnsi="Tahoma"/>
          <w:sz w:val="24"/>
        </w:rPr>
        <w:t>     </w:t>
      </w:r>
      <w:r>
        <w:rPr>
          <w:rFonts w:eastAsia="Tahoma" w:cs="Tahoma" w:ascii="Tahoma" w:hAnsi="Tahoma"/>
          <w:sz w:val="24"/>
        </w:rPr>
        <w:t>Сътрудничество на доброволци;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120" w:after="120"/>
        <w:ind w:right="569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     </w:t>
      </w:r>
      <w:r>
        <w:rPr>
          <w:rFonts w:eastAsia="Tahoma" w:cs="Tahoma" w:ascii="Tahoma" w:hAnsi="Tahoma"/>
          <w:sz w:val="24"/>
        </w:rPr>
        <w:t xml:space="preserve">-планувани доброволчески инициативи за подпомагане на хора в </w:t>
      </w:r>
    </w:p>
    <w:p>
      <w:pPr>
        <w:pStyle w:val="Normal"/>
        <w:tabs>
          <w:tab w:val="clear" w:pos="708"/>
          <w:tab w:val="left" w:pos="1798" w:leader="none"/>
        </w:tabs>
        <w:spacing w:lineRule="auto" w:line="240" w:before="120" w:after="120"/>
        <w:ind w:right="569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      </w:t>
      </w:r>
      <w:r>
        <w:rPr>
          <w:rFonts w:eastAsia="Tahoma" w:cs="Tahoma" w:ascii="Tahoma" w:hAnsi="Tahoma"/>
          <w:sz w:val="24"/>
        </w:rPr>
        <w:t xml:space="preserve">неравностойно положение.   </w:t>
      </w:r>
    </w:p>
    <w:p>
      <w:pPr>
        <w:pStyle w:val="Normal"/>
        <w:spacing w:lineRule="auto" w:line="240" w:before="120" w:after="120"/>
        <w:ind w:right="569" w:hanging="0"/>
        <w:rPr>
          <w:rFonts w:ascii="Calibri" w:hAnsi="Calibri" w:eastAsia="Calibri" w:cs="Calibri"/>
          <w:b/>
          <w:b/>
          <w:sz w:val="24"/>
        </w:rPr>
      </w:pPr>
      <w:r>
        <w:rPr>
          <w:rFonts w:eastAsia="Tahoma" w:cs="Tahoma" w:ascii="Tahoma" w:hAnsi="Tahoma"/>
          <w:b/>
          <w:sz w:val="24"/>
        </w:rPr>
        <w:t>2.3.</w:t>
      </w:r>
      <w:r>
        <w:rPr>
          <w:rFonts w:eastAsia="Tahoma" w:cs="Tahoma" w:ascii="Tahoma" w:hAnsi="Tahoma"/>
          <w:sz w:val="24"/>
        </w:rPr>
        <w:t xml:space="preserve"> </w:t>
      </w:r>
      <w:r>
        <w:rPr>
          <w:rFonts w:eastAsia="Tahoma" w:cs="Tahoma" w:ascii="Tahoma" w:hAnsi="Tahoma"/>
          <w:b/>
          <w:sz w:val="24"/>
        </w:rPr>
        <w:t>Слаби страни:</w:t>
      </w:r>
    </w:p>
    <w:p>
      <w:pPr>
        <w:pStyle w:val="Normal"/>
        <w:spacing w:lineRule="auto" w:line="240" w:before="120" w:after="120"/>
        <w:ind w:right="569" w:hanging="0"/>
        <w:rPr>
          <w:rFonts w:ascii="Calibri" w:hAnsi="Calibri" w:eastAsia="Calibri" w:cs="Calibri"/>
          <w:b/>
          <w:b/>
          <w:sz w:val="24"/>
        </w:rPr>
      </w:pPr>
      <w:r>
        <w:rPr>
          <w:rFonts w:eastAsia="Symbol" w:cs="Symbol" w:ascii="Symbol" w:hAnsi="Symbol"/>
          <w:sz w:val="24"/>
        </w:rPr>
        <w:t></w:t>
      </w:r>
      <w:r>
        <w:rPr>
          <w:rFonts w:eastAsia="Tahoma" w:cs="Tahoma" w:ascii="Tahoma" w:hAnsi="Tahoma"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 xml:space="preserve">Дейностите се раелизират в зависимост от новата епидемична обстановка </w:t>
      </w:r>
    </w:p>
    <w:p>
      <w:pPr>
        <w:pStyle w:val="Normal"/>
        <w:tabs>
          <w:tab w:val="clear" w:pos="708"/>
          <w:tab w:val="left" w:pos="1800" w:leader="none"/>
        </w:tabs>
        <w:spacing w:lineRule="auto" w:line="240" w:before="120" w:after="120"/>
        <w:ind w:right="569" w:hanging="0"/>
        <w:rPr>
          <w:rFonts w:ascii="Calibri" w:hAnsi="Calibri" w:eastAsia="Calibri" w:cs="Calibri"/>
          <w:sz w:val="24"/>
        </w:rPr>
      </w:pPr>
      <w:r>
        <w:rPr>
          <w:rFonts w:eastAsia="Symbol" w:cs="Symbol" w:ascii="Symbol" w:hAnsi="Symbol"/>
          <w:b/>
          <w:sz w:val="24"/>
        </w:rPr>
        <w:t></w:t>
      </w:r>
      <w:r>
        <w:rPr>
          <w:rFonts w:eastAsia="Tahoma" w:cs="Tahoma" w:ascii="Tahoma" w:hAnsi="Tahoma"/>
          <w:b/>
          <w:sz w:val="24"/>
        </w:rPr>
        <w:t>    </w:t>
      </w:r>
      <w:r>
        <w:rPr>
          <w:rFonts w:eastAsia="Tahoma" w:cs="Tahoma" w:ascii="Tahoma" w:hAnsi="Tahoma"/>
          <w:sz w:val="24"/>
        </w:rPr>
        <w:t>Квалификацията на читалищното ръководство е необходимо условие и решаващ фактор за актуализиране дейностите на читалището.</w:t>
      </w:r>
    </w:p>
    <w:p>
      <w:pPr>
        <w:pStyle w:val="Normal"/>
        <w:spacing w:lineRule="auto" w:line="240" w:before="0" w:after="0"/>
        <w:ind w:right="567" w:hanging="0"/>
        <w:rPr>
          <w:rFonts w:ascii="Calibri" w:hAnsi="Calibri" w:eastAsia="Calibri" w:cs="Calibri"/>
          <w:sz w:val="24"/>
        </w:rPr>
      </w:pPr>
      <w:r>
        <w:rPr>
          <w:rFonts w:eastAsia="Symbol" w:cs="Symbol" w:ascii="Symbol" w:hAnsi="Symbol"/>
          <w:sz w:val="24"/>
        </w:rPr>
        <w:t></w:t>
      </w:r>
      <w:r>
        <w:rPr>
          <w:rFonts w:eastAsia="Tahoma" w:cs="Tahoma" w:ascii="Tahoma" w:hAnsi="Tahoma"/>
          <w:sz w:val="24"/>
        </w:rPr>
        <w:t>Територии засегнати от обезлюдяване</w:t>
      </w:r>
    </w:p>
    <w:p>
      <w:pPr>
        <w:pStyle w:val="Normal"/>
        <w:spacing w:lineRule="auto" w:line="240" w:before="0" w:after="0"/>
        <w:ind w:left="120" w:right="567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   </w:t>
      </w:r>
      <w:r>
        <w:rPr>
          <w:rFonts w:eastAsia="Tahoma" w:cs="Tahoma" w:ascii="Tahoma" w:hAnsi="Tahoma"/>
          <w:sz w:val="24"/>
        </w:rPr>
        <w:t>-спирала на намаляващото и застаряващо население;</w:t>
      </w:r>
    </w:p>
    <w:p>
      <w:pPr>
        <w:pStyle w:val="Normal"/>
        <w:spacing w:lineRule="auto" w:line="240" w:before="0" w:after="0"/>
        <w:ind w:left="120" w:right="567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    </w:t>
      </w:r>
      <w:r>
        <w:rPr>
          <w:rFonts w:eastAsia="Tahoma" w:cs="Tahoma" w:ascii="Tahoma" w:hAnsi="Tahoma"/>
          <w:sz w:val="24"/>
        </w:rPr>
        <w:t xml:space="preserve">-свиване на селските райони - показател за по-широка структурна </w:t>
      </w:r>
    </w:p>
    <w:p>
      <w:pPr>
        <w:pStyle w:val="Normal"/>
        <w:spacing w:lineRule="auto" w:line="240" w:before="0" w:after="0"/>
        <w:ind w:left="120" w:right="567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     </w:t>
      </w:r>
      <w:r>
        <w:rPr>
          <w:rFonts w:eastAsia="Tahoma" w:cs="Tahoma" w:ascii="Tahoma" w:hAnsi="Tahoma"/>
          <w:sz w:val="24"/>
        </w:rPr>
        <w:t>криза на културния, икономически и трудов пазар;</w:t>
      </w:r>
    </w:p>
    <w:p>
      <w:pPr>
        <w:pStyle w:val="Normal"/>
        <w:spacing w:lineRule="auto" w:line="240" w:before="0" w:after="0"/>
        <w:ind w:right="567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      </w:t>
      </w:r>
      <w:r>
        <w:rPr>
          <w:rFonts w:eastAsia="Tahoma" w:cs="Tahoma" w:ascii="Tahoma" w:hAnsi="Tahoma"/>
          <w:sz w:val="24"/>
        </w:rPr>
        <w:t xml:space="preserve">-периферизацията и задълбочаване недостатъци на селските райони.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2.4 Предизвикателства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</w:rPr>
        <w:t>•</w:t>
      </w:r>
      <w:r>
        <w:rPr>
          <w:rFonts w:eastAsia="Times New Roman" w:cs="Times New Roman" w:ascii="Times New Roman" w:hAnsi="Times New Roman"/>
          <w:sz w:val="24"/>
        </w:rPr>
        <w:t xml:space="preserve">   </w:t>
      </w:r>
      <w:r>
        <w:rPr>
          <w:rFonts w:eastAsia="Times New Roman" w:cs="Times New Roman" w:ascii="Times New Roman" w:hAnsi="Times New Roman"/>
          <w:sz w:val="24"/>
        </w:rPr>
        <w:t>Как да работим и търсим нови подходи при реализиране на дейности  с изкуствата и културата, за да посрещнем потребностите на оскъдното население и по-ниските нива на взаимодействие?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36"/>
        </w:rPr>
      </w:pPr>
      <w:r>
        <w:rPr>
          <w:rFonts w:eastAsia="Calibri" w:cs="Calibri"/>
          <w:sz w:val="3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eastAsia="Times New Roman" w:cs="Times New Roman" w:ascii="Times New Roman" w:hAnsi="Times New Roman"/>
          <w:color w:val="000000"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  <w:t xml:space="preserve">Б. ДЕЙНОСТИ: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  <w:t>БИБЛИОТЕЧНА ДЕЙНОСТ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</w:r>
    </w:p>
    <w:p>
      <w:pPr>
        <w:pStyle w:val="Normal"/>
        <w:spacing w:lineRule="auto" w:line="240" w:before="100" w:after="100"/>
        <w:rPr>
          <w:rFonts w:ascii="Calibri" w:hAnsi="Calibri" w:eastAsia="Calibri" w:cs="Calibri"/>
          <w:sz w:val="24"/>
        </w:rPr>
      </w:pPr>
      <w:r>
        <w:rPr>
          <w:rFonts w:eastAsia="Calibri" w:cs="Calibri"/>
          <w:color w:val="666666"/>
          <w:sz w:val="24"/>
        </w:rPr>
        <w:t>Като неразделна част от читалището библиотеката активно участва в организирането на културния живот в селото</w:t>
      </w:r>
      <w:r>
        <w:rPr>
          <w:rFonts w:eastAsia="Arial" w:cs="Arial" w:ascii="Arial" w:hAnsi="Arial"/>
          <w:color w:val="666666"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 xml:space="preserve">Библиотечната дейност  е една от дейности за читалището като културна институция.Чрез нея то се включват в националната мрежа от библиотеките у нас.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Дейността на библиотеката през 2023 г. ще включва: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0" w:leader="none"/>
        </w:tabs>
        <w:spacing w:lineRule="auto" w:line="240" w:before="0" w:after="0"/>
        <w:ind w:left="420" w:hanging="42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Symbol" w:cs="Symbol" w:ascii="Symbol" w:hAnsi="Symbol"/>
          <w:color w:val="000000"/>
          <w:sz w:val="24"/>
        </w:rPr>
        <w:t>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Актуализиране на библиотечния фонд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0" w:leader="none"/>
        </w:tabs>
        <w:spacing w:lineRule="auto" w:line="240" w:before="0" w:after="0"/>
        <w:ind w:left="420" w:hanging="420"/>
        <w:rPr>
          <w:rFonts w:ascii="Calibri" w:hAnsi="Calibri" w:eastAsia="Calibri" w:cs="Calibri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>Поддържане на обществена библиотека на свободен достъп за библиотечно обслужване.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0" w:leader="none"/>
        </w:tabs>
        <w:spacing w:lineRule="auto" w:line="240" w:before="0" w:after="0"/>
        <w:ind w:left="420" w:hanging="42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Изготвяне на библиографски справки по различни теми;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0" w:leader="none"/>
        </w:tabs>
        <w:spacing w:lineRule="auto" w:line="240" w:before="0" w:after="0"/>
        <w:ind w:left="420" w:hanging="42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 </w:t>
      </w:r>
      <w:r>
        <w:rPr>
          <w:rFonts w:eastAsia="Tahoma" w:cs="Tahoma" w:ascii="Tahoma" w:hAnsi="Tahoma"/>
          <w:sz w:val="24"/>
        </w:rPr>
        <w:t>Организиране  презентации на нови литературни творби и автори от местно и национално значение.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0" w:leader="none"/>
        </w:tabs>
        <w:spacing w:lineRule="auto" w:line="240" w:before="0" w:after="0"/>
        <w:ind w:left="420" w:hanging="42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Експониране на изложба ,  кътове с литература, виктурини и др..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0" w:leader="none"/>
        </w:tabs>
        <w:spacing w:lineRule="auto" w:line="240" w:before="0" w:after="0"/>
        <w:ind w:left="420" w:hanging="420"/>
        <w:rPr>
          <w:rFonts w:ascii="Calibri" w:hAnsi="Calibri" w:eastAsia="Calibri" w:cs="Calibri"/>
          <w:color w:val="666666"/>
          <w:sz w:val="24"/>
        </w:rPr>
      </w:pPr>
      <w:r>
        <w:rPr>
          <w:rFonts w:eastAsia="Calibri" w:cs="Calibri"/>
          <w:color w:val="666666"/>
          <w:sz w:val="24"/>
        </w:rPr>
        <w:t>Организиране на индивидуална и културно-масова дейност с различни целеви групи: (деца, ученици, възрастни); обособяване на тематични кътове по повод празници и годишнини; предоставяне на онлайн информация и представяне на презентации, посветени на значими събития и личности;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0" w:leader="none"/>
        </w:tabs>
        <w:spacing w:lineRule="auto" w:line="240" w:before="0" w:after="0"/>
        <w:ind w:left="420" w:hanging="420"/>
        <w:rPr>
          <w:rFonts w:ascii="Calibri" w:hAnsi="Calibri" w:eastAsia="Calibri" w:cs="Calibri"/>
          <w:color w:val="0000FF"/>
          <w:sz w:val="24"/>
        </w:rPr>
      </w:pPr>
      <w:r>
        <w:rPr>
          <w:rFonts w:eastAsia="Calibri" w:cs="Calibri"/>
          <w:color w:val="666666"/>
          <w:sz w:val="24"/>
        </w:rPr>
        <w:t>Повишане квалификацията, на читалищното ръководство, чрез участие в организирани обучения от Регионална библиотека“Николай Вранчев“-Смолян и РЕКИЦ“Читалища“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  <w:t>ХУДОЖЕСТВЕНО-ТВОРЧЕСКА ДЕЙНОСТ: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Развитие и обогатяване дейността на художествено-творцеските състави 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·  Пресъздаване на обичаи и празници 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>
          <w:rFonts w:ascii="Times New Roman" w:hAnsi="Times New Roman" w:eastAsia="Times New Roman" w:cs="Times New Roman"/>
          <w:b/>
          <w:b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Участие в общински, регионални, национални и други конкурси и вестивали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За реализирането на творческата дейност да се осигурят средства от субсидии, членски внос и дарение </w:t>
      </w:r>
    </w:p>
    <w:p>
      <w:pPr>
        <w:pStyle w:val="Normal"/>
        <w:spacing w:lineRule="auto" w:line="240" w:before="0" w:after="0"/>
        <w:ind w:left="-3" w:hanging="0"/>
        <w:jc w:val="both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Към читалището за творчески сезон 2022/2023  функционират:</w:t>
      </w:r>
    </w:p>
    <w:p>
      <w:pPr>
        <w:pStyle w:val="Normal"/>
        <w:spacing w:lineRule="auto" w:line="240" w:before="0" w:after="0"/>
        <w:ind w:left="-3" w:hanging="0"/>
        <w:jc w:val="both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Певческа група за автентичен и съвременен фолклор-12 члена</w:t>
      </w:r>
    </w:p>
    <w:p>
      <w:pPr>
        <w:pStyle w:val="Normal"/>
        <w:spacing w:lineRule="auto" w:line="240" w:before="0" w:after="0"/>
        <w:ind w:left="-3" w:hanging="0"/>
        <w:jc w:val="both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b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>Организиране на празници, фестивали, събори, изложби, творчески вечери, граждански инициативи, спортни занимания и</w:t>
      </w:r>
      <w:r>
        <w:rPr>
          <w:rFonts w:eastAsia="Tahoma" w:cs="Tahoma" w:ascii="Tahoma" w:hAnsi="Tahoma"/>
          <w:spacing w:val="-5"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>др. с местно, регионално, национално и международно значение.</w:t>
      </w:r>
    </w:p>
    <w:p>
      <w:pPr>
        <w:pStyle w:val="Normal"/>
        <w:spacing w:lineRule="auto" w:line="240" w:before="0" w:after="0"/>
        <w:ind w:left="-3" w:hanging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  <w:t xml:space="preserve">СОЦИАЛНА ДЕЙНОСТ: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Symbol" w:cs="Symbol" w:ascii="Symbol" w:hAnsi="Symbol"/>
          <w:color w:val="000000"/>
          <w:sz w:val="24"/>
        </w:rPr>
        <w:t>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Реализирана на инициативи и включване в проектисъс социална насоченост с цел социална и културна интеграция на различни общности 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Организираве на инициативи за оказване на помощ на възрастни хора, деца в неравностойно положение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  <w:t xml:space="preserve">В. МАТЕРИАЛНО-ТЕХНИЧЕСКАТА БАЗА . ПОДДЪРЖАНЕ И РАЗВИТИЕ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Сградата на читалището е общинска собственост</w:t>
      </w:r>
      <w:r>
        <w:rPr>
          <w:rFonts w:eastAsia="Symbol" w:cs="Symbol" w:ascii="Symbol" w:hAnsi="Symbol"/>
          <w:color w:val="000000"/>
          <w:sz w:val="24"/>
        </w:rPr>
        <w:t>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За поддържане и обзавеждане се осигуряват средства от държавната субсидия.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  <w:t xml:space="preserve">Г. УПРАВЛЕНИЕ НА ЧОВЕШКИТЕ РЕСУРСИ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single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1. Читалището има една щатна бройка- секретар.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2. За изграждане капацитета на читалището да се съдейства за участието на служителите и читалищното настоятелство в семинари и други обучителни форми.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sz w:val="24"/>
          <w:u w:val="single"/>
        </w:rPr>
      </w:pPr>
      <w:r>
        <w:rPr>
          <w:rFonts w:eastAsia="Tahoma" w:cs="Tahoma" w:ascii="Tahoma" w:hAnsi="Tahoma"/>
          <w:b/>
          <w:sz w:val="24"/>
          <w:u w:val="single"/>
        </w:rPr>
        <w:t>Д.ДРУГИ ДЕЙНОСТИ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</w:rPr>
        <w:t>-</w:t>
      </w:r>
      <w:r>
        <w:rPr>
          <w:rFonts w:eastAsia="Tahoma" w:cs="Tahoma" w:ascii="Tahoma" w:hAnsi="Tahoma"/>
          <w:sz w:val="24"/>
        </w:rPr>
        <w:t>участие в  местни, регионални, национални празници и международни фестивали;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</w:t>
      </w:r>
    </w:p>
    <w:p>
      <w:pPr>
        <w:pStyle w:val="Normal"/>
        <w:spacing w:lineRule="auto" w:line="240" w:before="1" w:after="0"/>
        <w:ind w:right="150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-участия на работещите в читалищата в обучения за повишаване на квалификацията, работни срещи, дискусии и други форми за развитие на капацитета на служителите: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-участие в обучения на РЕКИЦ „Читалища”: </w:t>
      </w:r>
    </w:p>
    <w:p>
      <w:pPr>
        <w:pStyle w:val="Normal"/>
        <w:spacing w:lineRule="auto" w:line="240" w:before="0" w:after="0"/>
        <w:ind w:right="142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--доброволчески  инициативи:/ седмицата на гората- почистване  на еко-пътеки и туристически маршрути;</w:t>
      </w:r>
    </w:p>
    <w:p>
      <w:pPr>
        <w:pStyle w:val="Normal"/>
        <w:spacing w:lineRule="auto" w:line="240" w:before="0" w:after="0"/>
        <w:ind w:right="142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-подпомагане на населението при бедствени ситуации и др.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eastAsia="Times New Roman" w:cs="Times New Roman" w:ascii="Times New Roman" w:hAnsi="Times New Roman"/>
          <w:color w:val="000000"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eastAsia="Times New Roman" w:cs="Times New Roman" w:ascii="Times New Roman" w:hAnsi="Times New Roman"/>
          <w:color w:val="000000"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eastAsia="Times New Roman" w:cs="Times New Roman" w:ascii="Times New Roman" w:hAnsi="Times New Roman"/>
          <w:color w:val="000000"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eastAsia="Times New Roman" w:cs="Times New Roman" w:ascii="Times New Roman" w:hAnsi="Times New Roman"/>
          <w:color w:val="000000"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eastAsia="Times New Roman" w:cs="Times New Roman" w:ascii="Times New Roman" w:hAnsi="Times New Roman"/>
          <w:color w:val="000000"/>
          <w:sz w:val="3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32"/>
        </w:rPr>
      </w:pPr>
      <w:r>
        <w:rPr>
          <w:rFonts w:eastAsia="Calibri" w:cs="Calibri"/>
          <w:sz w:val="32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ind w:right="-684" w:hanging="0"/>
        <w:rPr>
          <w:rFonts w:ascii="Calibri" w:hAnsi="Calibri" w:eastAsia="Calibri" w:cs="Calibri"/>
          <w:b/>
          <w:b/>
          <w:strike/>
          <w:sz w:val="28"/>
        </w:rPr>
      </w:pPr>
      <w:r>
        <w:rPr>
          <w:rFonts w:eastAsia="Tahoma" w:cs="Tahoma" w:ascii="Tahoma" w:hAnsi="Tahoma"/>
          <w:b/>
          <w:sz w:val="28"/>
        </w:rPr>
        <w:t>КУЛТУРЕН КАЛЕНДАР НА НАРОДНО ЧИТАЛИЩЕ”СЪЕДИНЕНИЕ-2006” С.ОСИКОВО ОБЩИНА ДЕВИН ЗА 2023 ГОДИНА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/>
          <w:sz w:val="20"/>
        </w:rPr>
      </w:r>
    </w:p>
    <w:tbl>
      <w:tblPr>
        <w:tblW w:w="9190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4"/>
        <w:gridCol w:w="1411"/>
        <w:gridCol w:w="1985"/>
        <w:gridCol w:w="2339"/>
        <w:gridCol w:w="2041"/>
      </w:tblGrid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caps/>
                <w:sz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caps/>
                <w:sz w:val="24"/>
              </w:rPr>
              <w:t>Място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caps/>
                <w:sz w:val="24"/>
              </w:rPr>
            </w:pPr>
            <w:r>
              <w:rPr>
                <w:rFonts w:eastAsia="Tahoma" w:cs="Tahoma" w:ascii="Tahoma" w:hAnsi="Tahoma"/>
                <w:b/>
                <w:caps/>
                <w:sz w:val="24"/>
              </w:rPr>
              <w:t>Културна проява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/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caps/>
                <w:sz w:val="24"/>
              </w:rPr>
              <w:t>Организатор/и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caps/>
                <w:sz w:val="24"/>
              </w:rPr>
              <w:t>ЗА Контакти</w:t>
            </w:r>
          </w:p>
        </w:tc>
      </w:tr>
      <w:tr>
        <w:trPr>
          <w:trHeight w:val="52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21 януари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празнуване на бабинден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Читалище”Съединение-2006”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firstLine="20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19 февруари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отбелязване на годишнина от обесването на Васил Левски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23 февруари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баба Марта плете мартеници-изложба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18"/>
              </w:rPr>
              <w:t>1 март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ден на самодееца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18"/>
              </w:rPr>
              <w:t>3 март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национален празник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Tahoma" w:cs="Tahoma" w:ascii="Tahoma" w:hAnsi="Tahoma"/>
                <w:sz w:val="18"/>
              </w:rPr>
              <w:t>8 март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празнична програма по случай деня на жената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18"/>
              </w:rPr>
              <w:t>23 април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ден на книгата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</w:t>
            </w: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18"/>
              </w:rPr>
              <w:t>24 май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ден на българската просвета и култура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18"/>
              </w:rPr>
              <w:t>19 август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Центъра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На селото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празник на селото и ягодата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 и Кметство с.Осиково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18"/>
              </w:rPr>
              <w:t>6 септември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отбелязване деня на съединението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</w:r>
          </w:p>
        </w:tc>
      </w:tr>
      <w:tr>
        <w:trPr>
          <w:trHeight w:val="1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18"/>
              </w:rPr>
              <w:t>1 ноември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презентация за народните будители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</w:t>
            </w: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 xml:space="preserve">       </w:t>
            </w:r>
            <w:r>
              <w:rPr>
                <w:rFonts w:eastAsia="Tahoma" w:cs="Tahoma" w:ascii="Tahoma" w:hAnsi="Tahoma"/>
                <w:sz w:val="20"/>
              </w:rPr>
              <w:t>0889253461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</w:r>
          </w:p>
        </w:tc>
      </w:tr>
      <w:tr>
        <w:trPr>
          <w:trHeight w:val="572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Tahoma" w:cs="Tahoma" w:ascii="Tahoma" w:hAnsi="Tahoma"/>
                <w:sz w:val="18"/>
              </w:rPr>
              <w:t>м.декември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both"/>
              <w:rPr/>
            </w:pPr>
            <w:r>
              <w:rPr>
                <w:rFonts w:eastAsia="Tahoma" w:cs="Tahoma" w:ascii="Tahoma" w:hAnsi="Tahoma"/>
                <w:sz w:val="20"/>
              </w:rPr>
              <w:t>читалище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18"/>
              </w:rPr>
              <w:t>коледно-новогодишни празници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Народно Читалище”Съединение-2006 и Кметство с.Осиково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Фанка Палигорова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0885812719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>
                <w:rFonts w:ascii="Calibri" w:hAnsi="Calibri" w:eastAsia="Calibri" w:cs="Calibri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  <w:t>Георги Бодуров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4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0889253461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120"/>
        <w:ind w:right="28" w:hanging="0"/>
        <w:rPr>
          <w:rFonts w:ascii="Calibri" w:hAnsi="Calibri" w:eastAsia="Calibri" w:cs="Calibri"/>
          <w:b/>
          <w:b/>
          <w:sz w:val="24"/>
        </w:rPr>
      </w:pPr>
      <w:r>
        <w:rPr>
          <w:rFonts w:eastAsia="Calibri" w:cs="Calibri"/>
          <w:b/>
          <w:sz w:val="24"/>
        </w:rPr>
      </w:r>
    </w:p>
    <w:p>
      <w:pPr>
        <w:pStyle w:val="Normal"/>
        <w:spacing w:lineRule="auto" w:line="240" w:before="0" w:after="120"/>
        <w:ind w:right="28" w:hanging="0"/>
        <w:rPr>
          <w:rFonts w:ascii="Calibri" w:hAnsi="Calibri" w:eastAsia="Calibri" w:cs="Calibri"/>
          <w:b/>
          <w:b/>
          <w:sz w:val="24"/>
        </w:rPr>
      </w:pPr>
      <w:r>
        <w:rPr>
          <w:rFonts w:eastAsia="Calibri" w:cs="Calibri"/>
          <w:b/>
          <w:sz w:val="24"/>
        </w:rPr>
      </w:r>
    </w:p>
    <w:p>
      <w:pPr>
        <w:pStyle w:val="Normal"/>
        <w:spacing w:lineRule="auto" w:line="240" w:before="0" w:after="120"/>
        <w:ind w:right="28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b/>
          <w:sz w:val="24"/>
        </w:rPr>
        <w:t>ИНДИКАТОРИ  ЗА ОЦЕНКА ИЗПЪЛНЕНИЕТО НА ПРОГРАМАТА: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-брой регистрирани членове-58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-брой посетители на предоставяни от читалището</w:t>
      </w:r>
      <w:r>
        <w:rPr>
          <w:rFonts w:eastAsia="Tahoma" w:cs="Tahoma" w:ascii="Tahoma" w:hAnsi="Tahoma"/>
          <w:spacing w:val="-1"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>услуги;80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ind w:left="-4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-брой читатели-52;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ind w:left="-4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-брой нови книги и абонамент 597; 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ind w:left="-4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-брой предоставени услуги;50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ind w:left="-4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-брой организирани групи и постижения; 1</w:t>
      </w:r>
    </w:p>
    <w:p>
      <w:pPr>
        <w:pStyle w:val="Normal"/>
        <w:spacing w:lineRule="auto" w:line="240" w:before="0" w:after="0"/>
        <w:ind w:right="28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b/>
          <w:sz w:val="24"/>
        </w:rPr>
        <w:t>-</w:t>
      </w:r>
      <w:r>
        <w:rPr>
          <w:rFonts w:eastAsia="Tahoma" w:cs="Tahoma" w:ascii="Tahoma" w:hAnsi="Tahoma"/>
          <w:sz w:val="24"/>
        </w:rPr>
        <w:t>-брой кандидатстване и спечелени и финансирани проекти;0</w:t>
      </w:r>
    </w:p>
    <w:p>
      <w:pPr>
        <w:pStyle w:val="Normal"/>
        <w:spacing w:lineRule="auto" w:line="240" w:before="0" w:after="0"/>
        <w:ind w:right="28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-поведени събрания –  1 </w:t>
      </w:r>
    </w:p>
    <w:p>
      <w:pPr>
        <w:pStyle w:val="Normal"/>
        <w:spacing w:lineRule="auto" w:line="240" w:before="0" w:after="0"/>
        <w:ind w:right="28" w:hanging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-извършена пререгистрация на читалището в определения от ЗНЧ</w:t>
      </w:r>
      <w:r>
        <w:rPr>
          <w:rFonts w:eastAsia="Tahoma" w:cs="Tahoma" w:ascii="Tahoma" w:hAnsi="Tahoma"/>
          <w:spacing w:val="-6"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>срок.1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-общ бюджет на читалището за предходната</w:t>
      </w:r>
      <w:r>
        <w:rPr>
          <w:rFonts w:eastAsia="Tahoma" w:cs="Tahoma" w:ascii="Tahoma" w:hAnsi="Tahoma"/>
          <w:spacing w:val="-5"/>
          <w:sz w:val="24"/>
        </w:rPr>
        <w:t xml:space="preserve"> </w:t>
      </w:r>
      <w:r>
        <w:rPr>
          <w:rFonts w:eastAsia="Tahoma" w:cs="Tahoma" w:ascii="Tahoma" w:hAnsi="Tahoma"/>
          <w:sz w:val="24"/>
        </w:rPr>
        <w:t>година. 12 573 лв. държавна субсидия и общинска субсидия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sz w:val="24"/>
        </w:rPr>
      </w:pPr>
      <w:r>
        <w:rPr>
          <w:rFonts w:eastAsia="Tahoma" w:cs="Tahoma" w:ascii="Tahoma" w:hAnsi="Tahoma"/>
          <w:b/>
          <w:sz w:val="24"/>
        </w:rPr>
        <w:t>СРОК ЗА ИЗПЪЛНЕНИЕ И ОТЧЕТ НА ПРОГРАМАТА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Срокът за изпълнение на Програмата е в рамките на бюджетната 2023 година;</w:t>
      </w:r>
      <w:r>
        <w:rPr>
          <w:rFonts w:eastAsia="Tahoma" w:cs="Tahoma" w:ascii="Tahoma" w:hAnsi="Tahoma"/>
          <w:b/>
          <w:sz w:val="24"/>
        </w:rPr>
        <w:t> 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Съгласно чл. 26а, ал. 4 от Закона за народните читалища Председателят на читалището представя  в срок до  31.03.2023 г. пред Кмета на Община Девин и      Общинския съвет доклад за осъществените  дейности в изпълнение на Програмата и за изразходваните от бюджета средства през 2022 г.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sz w:val="24"/>
        </w:rPr>
      </w:pPr>
      <w:r>
        <w:rPr>
          <w:rFonts w:eastAsia="Tahoma" w:cs="Tahoma" w:ascii="Tahoma" w:hAnsi="Tahoma"/>
          <w:sz w:val="24"/>
        </w:rPr>
        <w:t>При отчитане на дейностите в изпълнение на Програмата ще бъдат отчетени и</w:t>
      </w:r>
      <w:r>
        <w:rPr>
          <w:rFonts w:eastAsia="Tahoma" w:cs="Tahoma" w:ascii="Tahoma" w:hAnsi="Tahoma"/>
          <w:b/>
          <w:sz w:val="24"/>
        </w:rPr>
        <w:t xml:space="preserve">    </w:t>
      </w:r>
      <w:r>
        <w:rPr>
          <w:rFonts w:eastAsia="Tahoma" w:cs="Tahoma" w:ascii="Tahoma" w:hAnsi="Tahoma"/>
          <w:sz w:val="24"/>
        </w:rPr>
        <w:t xml:space="preserve">индикаторите за оценка на изпълнението. </w:t>
      </w:r>
      <w:r>
        <w:rPr>
          <w:rFonts w:eastAsia="Tahoma" w:cs="Tahoma" w:ascii="Tahoma" w:hAnsi="Tahoma"/>
          <w:b/>
          <w:sz w:val="24"/>
        </w:rPr>
        <w:t> </w:t>
      </w:r>
    </w:p>
    <w:p>
      <w:pPr>
        <w:pStyle w:val="Normal"/>
        <w:tabs>
          <w:tab w:val="clear" w:pos="708"/>
          <w:tab w:val="left" w:pos="276" w:leader="none"/>
        </w:tabs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Настоящата едногодишна програма за развитие на Читалище”Съединение-2006”е вариант и процес във времето, един от начините, който ще се търси в бъдеще, за да стимулира развитието на  общността.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>Изготвил: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Tahoma" w:cs="Tahoma" w:ascii="Tahoma" w:hAnsi="Tahoma"/>
          <w:sz w:val="24"/>
        </w:rPr>
        <w:t xml:space="preserve">Председател на </w:t>
      </w:r>
      <w:r>
        <w:rPr>
          <w:rFonts w:eastAsia="Tahoma" w:cs="Tahoma" w:ascii="Tahoma" w:hAnsi="Tahoma"/>
          <w:color w:val="000000"/>
          <w:sz w:val="24"/>
        </w:rPr>
        <w:t xml:space="preserve">НЧ </w:t>
      </w:r>
      <w:r>
        <w:rPr>
          <w:rFonts w:eastAsia="Tahoma" w:cs="Tahoma" w:ascii="Tahoma" w:hAnsi="Tahoma"/>
          <w:sz w:val="24"/>
        </w:rPr>
        <w:t xml:space="preserve"> “Съединение-2006 ” с.Осиково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ind w:left="135" w:right="-360" w:hanging="0"/>
        <w:rPr>
          <w:rFonts w:ascii="Calibri" w:hAnsi="Calibri" w:eastAsia="Calibri" w:cs="Calibri"/>
          <w:b/>
          <w:b/>
          <w:sz w:val="24"/>
        </w:rPr>
      </w:pPr>
      <w:r>
        <w:rPr>
          <w:rFonts w:eastAsia="Calibri" w:cs="Calibri"/>
          <w:b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bg-BG" w:eastAsia="bg-BG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LibreOffice/7.4.2.3$Windows_X86_64 LibreOffice_project/382eef1f22670f7f4118c8c2dd222ec7ad009daf</Application>
  <AppVersion>15.0000</AppVersion>
  <Pages>10</Pages>
  <Words>1530</Words>
  <Characters>9756</Characters>
  <CharactersWithSpaces>11333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2023-01-05T16:58:00Z</dcterms:created>
  <dc:creator/>
  <dc:description/>
  <dc:language>bg-BG</dc:language>
  <cp:lastModifiedBy/>
  <dcterms:modified xsi:type="dcterms:W3CDTF">2023-01-10T10:50:34Z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